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21FA" w:rsidRPr="007921FA" w:rsidRDefault="007921FA" w:rsidP="007921FA">
      <w:pPr>
        <w:pStyle w:val="MemoHeader"/>
        <w:jc w:val="center"/>
        <w:rPr>
          <w:rFonts w:ascii="Times New Roman" w:hAnsi="Times New Roman"/>
          <w:sz w:val="40"/>
          <w:szCs w:val="40"/>
        </w:rPr>
      </w:pPr>
      <w:r w:rsidRPr="007921FA">
        <w:rPr>
          <w:rFonts w:ascii="Times New Roman" w:hAnsi="Times New Roman"/>
          <w:sz w:val="40"/>
          <w:szCs w:val="40"/>
        </w:rPr>
        <w:t>PUC Interoffice Memorandum</w:t>
      </w:r>
    </w:p>
    <w:p w:rsidR="007921FA" w:rsidRPr="007921FA" w:rsidRDefault="007921FA" w:rsidP="007921FA">
      <w:pPr>
        <w:tabs>
          <w:tab w:val="left" w:pos="144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7921FA">
        <w:rPr>
          <w:rFonts w:ascii="Times New Roman" w:hAnsi="Times New Roman" w:cs="Times New Roman"/>
          <w:b/>
          <w:sz w:val="24"/>
          <w:szCs w:val="24"/>
        </w:rPr>
        <w:t>T</w:t>
      </w:r>
      <w:r>
        <w:rPr>
          <w:rFonts w:ascii="Times New Roman" w:hAnsi="Times New Roman" w:cs="Times New Roman"/>
          <w:b/>
          <w:sz w:val="24"/>
          <w:szCs w:val="24"/>
        </w:rPr>
        <w:t>O</w:t>
      </w:r>
      <w:r w:rsidRPr="007921FA">
        <w:rPr>
          <w:rFonts w:ascii="Times New Roman" w:hAnsi="Times New Roman" w:cs="Times New Roman"/>
          <w:b/>
          <w:sz w:val="24"/>
          <w:szCs w:val="24"/>
        </w:rPr>
        <w:t>:</w:t>
      </w:r>
      <w:r w:rsidRPr="007921FA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TJ Harris, Attorney</w:t>
      </w:r>
    </w:p>
    <w:p w:rsidR="007921FA" w:rsidRPr="007921FA" w:rsidRDefault="007921FA" w:rsidP="007921FA">
      <w:pPr>
        <w:tabs>
          <w:tab w:val="left" w:pos="144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7921FA">
        <w:rPr>
          <w:rFonts w:ascii="Times New Roman" w:hAnsi="Times New Roman" w:cs="Times New Roman"/>
          <w:sz w:val="24"/>
          <w:szCs w:val="24"/>
        </w:rPr>
        <w:tab/>
        <w:t>Legal Division</w:t>
      </w:r>
    </w:p>
    <w:p w:rsidR="007921FA" w:rsidRPr="007921FA" w:rsidRDefault="007921FA" w:rsidP="007921F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921FA" w:rsidRPr="007921FA" w:rsidRDefault="007921FA" w:rsidP="007921FA">
      <w:pPr>
        <w:tabs>
          <w:tab w:val="left" w:pos="144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7921FA">
        <w:rPr>
          <w:rFonts w:ascii="Times New Roman" w:hAnsi="Times New Roman" w:cs="Times New Roman"/>
          <w:b/>
          <w:sz w:val="24"/>
          <w:szCs w:val="24"/>
        </w:rPr>
        <w:t>T</w:t>
      </w:r>
      <w:r>
        <w:rPr>
          <w:rFonts w:ascii="Times New Roman" w:hAnsi="Times New Roman" w:cs="Times New Roman"/>
          <w:b/>
          <w:sz w:val="24"/>
          <w:szCs w:val="24"/>
        </w:rPr>
        <w:t>HRU</w:t>
      </w:r>
      <w:r w:rsidRPr="007921FA">
        <w:rPr>
          <w:rFonts w:ascii="Times New Roman" w:hAnsi="Times New Roman" w:cs="Times New Roman"/>
          <w:b/>
          <w:sz w:val="24"/>
          <w:szCs w:val="24"/>
        </w:rPr>
        <w:t>:</w:t>
      </w:r>
      <w:r w:rsidRPr="007921FA">
        <w:rPr>
          <w:rFonts w:ascii="Times New Roman" w:hAnsi="Times New Roman" w:cs="Times New Roman"/>
          <w:sz w:val="24"/>
          <w:szCs w:val="24"/>
        </w:rPr>
        <w:tab/>
        <w:t>Tammy Benter, Director</w:t>
      </w:r>
    </w:p>
    <w:p w:rsidR="007921FA" w:rsidRPr="007921FA" w:rsidRDefault="007921FA" w:rsidP="007921FA">
      <w:pPr>
        <w:spacing w:after="0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  <w:r w:rsidRPr="007921FA">
        <w:rPr>
          <w:rFonts w:ascii="Times New Roman" w:hAnsi="Times New Roman" w:cs="Times New Roman"/>
          <w:sz w:val="24"/>
          <w:szCs w:val="24"/>
        </w:rPr>
        <w:t xml:space="preserve">ebi Loockerman, </w:t>
      </w:r>
      <w:r>
        <w:rPr>
          <w:rFonts w:ascii="Times New Roman" w:hAnsi="Times New Roman" w:cs="Times New Roman"/>
          <w:sz w:val="24"/>
          <w:szCs w:val="24"/>
        </w:rPr>
        <w:t>Financial Manager</w:t>
      </w:r>
      <w:r w:rsidRPr="007921F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921FA" w:rsidRPr="007921FA" w:rsidRDefault="007921FA" w:rsidP="007921FA">
      <w:pPr>
        <w:spacing w:after="0"/>
        <w:ind w:left="1440"/>
        <w:rPr>
          <w:rFonts w:ascii="Times New Roman" w:hAnsi="Times New Roman" w:cs="Times New Roman"/>
          <w:sz w:val="24"/>
          <w:szCs w:val="24"/>
        </w:rPr>
      </w:pPr>
      <w:r w:rsidRPr="007921FA">
        <w:rPr>
          <w:rFonts w:ascii="Times New Roman" w:hAnsi="Times New Roman" w:cs="Times New Roman"/>
          <w:sz w:val="24"/>
          <w:szCs w:val="24"/>
        </w:rPr>
        <w:t>Water Utilit</w:t>
      </w:r>
      <w:r>
        <w:rPr>
          <w:rFonts w:ascii="Times New Roman" w:hAnsi="Times New Roman" w:cs="Times New Roman"/>
          <w:sz w:val="24"/>
          <w:szCs w:val="24"/>
        </w:rPr>
        <w:t xml:space="preserve">y Regulation </w:t>
      </w:r>
      <w:r w:rsidRPr="007921FA">
        <w:rPr>
          <w:rFonts w:ascii="Times New Roman" w:hAnsi="Times New Roman" w:cs="Times New Roman"/>
          <w:sz w:val="24"/>
          <w:szCs w:val="24"/>
        </w:rPr>
        <w:t>Division</w:t>
      </w:r>
    </w:p>
    <w:p w:rsidR="007921FA" w:rsidRPr="007921FA" w:rsidRDefault="007921FA" w:rsidP="007921F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921FA" w:rsidRPr="007921FA" w:rsidRDefault="007921FA" w:rsidP="007921FA">
      <w:pPr>
        <w:tabs>
          <w:tab w:val="left" w:pos="144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7921FA">
        <w:rPr>
          <w:rFonts w:ascii="Times New Roman" w:hAnsi="Times New Roman" w:cs="Times New Roman"/>
          <w:b/>
          <w:sz w:val="24"/>
          <w:szCs w:val="24"/>
        </w:rPr>
        <w:t>F</w:t>
      </w:r>
      <w:r>
        <w:rPr>
          <w:rFonts w:ascii="Times New Roman" w:hAnsi="Times New Roman" w:cs="Times New Roman"/>
          <w:b/>
          <w:sz w:val="24"/>
          <w:szCs w:val="24"/>
        </w:rPr>
        <w:t>ROM</w:t>
      </w:r>
      <w:r w:rsidRPr="007921FA">
        <w:rPr>
          <w:rFonts w:ascii="Times New Roman" w:hAnsi="Times New Roman" w:cs="Times New Roman"/>
          <w:b/>
          <w:sz w:val="24"/>
          <w:szCs w:val="24"/>
        </w:rPr>
        <w:t>:</w:t>
      </w:r>
      <w:r w:rsidRPr="007921FA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Leila Guerrero, Regulatory Accountant/Auditor</w:t>
      </w:r>
    </w:p>
    <w:p w:rsidR="007921FA" w:rsidRPr="007921FA" w:rsidRDefault="007921FA" w:rsidP="007921FA">
      <w:pPr>
        <w:tabs>
          <w:tab w:val="left" w:pos="144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7921FA">
        <w:rPr>
          <w:rFonts w:ascii="Times New Roman" w:hAnsi="Times New Roman" w:cs="Times New Roman"/>
          <w:sz w:val="24"/>
          <w:szCs w:val="24"/>
        </w:rPr>
        <w:tab/>
        <w:t>Water Utilit</w:t>
      </w:r>
      <w:r>
        <w:rPr>
          <w:rFonts w:ascii="Times New Roman" w:hAnsi="Times New Roman" w:cs="Times New Roman"/>
          <w:sz w:val="24"/>
          <w:szCs w:val="24"/>
        </w:rPr>
        <w:t xml:space="preserve">y Regulation </w:t>
      </w:r>
      <w:r w:rsidRPr="007921FA">
        <w:rPr>
          <w:rFonts w:ascii="Times New Roman" w:hAnsi="Times New Roman" w:cs="Times New Roman"/>
          <w:sz w:val="24"/>
          <w:szCs w:val="24"/>
        </w:rPr>
        <w:t>Division</w:t>
      </w:r>
    </w:p>
    <w:p w:rsidR="007921FA" w:rsidRPr="007921FA" w:rsidRDefault="007921FA" w:rsidP="007921FA">
      <w:pPr>
        <w:tabs>
          <w:tab w:val="left" w:pos="1440"/>
        </w:tabs>
        <w:spacing w:after="0"/>
        <w:ind w:left="1440" w:hanging="1440"/>
        <w:rPr>
          <w:rFonts w:ascii="Times New Roman" w:hAnsi="Times New Roman" w:cs="Times New Roman"/>
          <w:sz w:val="24"/>
          <w:szCs w:val="24"/>
        </w:rPr>
      </w:pPr>
    </w:p>
    <w:p w:rsidR="007921FA" w:rsidRPr="007921FA" w:rsidRDefault="007921FA" w:rsidP="007921FA">
      <w:pPr>
        <w:tabs>
          <w:tab w:val="left" w:pos="1440"/>
          <w:tab w:val="right" w:pos="936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7921FA">
        <w:rPr>
          <w:rFonts w:ascii="Times New Roman" w:hAnsi="Times New Roman" w:cs="Times New Roman"/>
          <w:b/>
          <w:sz w:val="24"/>
          <w:szCs w:val="24"/>
        </w:rPr>
        <w:t>D</w:t>
      </w:r>
      <w:r>
        <w:rPr>
          <w:rFonts w:ascii="Times New Roman" w:hAnsi="Times New Roman" w:cs="Times New Roman"/>
          <w:b/>
          <w:sz w:val="24"/>
          <w:szCs w:val="24"/>
        </w:rPr>
        <w:t>ATE</w:t>
      </w:r>
      <w:r w:rsidRPr="007921FA">
        <w:rPr>
          <w:rFonts w:ascii="Times New Roman" w:hAnsi="Times New Roman" w:cs="Times New Roman"/>
          <w:b/>
          <w:sz w:val="24"/>
          <w:szCs w:val="24"/>
        </w:rPr>
        <w:t>:</w:t>
      </w:r>
      <w:r w:rsidRPr="007921FA">
        <w:rPr>
          <w:rFonts w:ascii="Times New Roman" w:hAnsi="Times New Roman" w:cs="Times New Roman"/>
          <w:sz w:val="24"/>
          <w:szCs w:val="24"/>
        </w:rPr>
        <w:t xml:space="preserve">  </w:t>
      </w:r>
      <w:r w:rsidRPr="007921FA">
        <w:rPr>
          <w:rFonts w:ascii="Times New Roman" w:hAnsi="Times New Roman" w:cs="Times New Roman"/>
          <w:sz w:val="24"/>
          <w:szCs w:val="24"/>
        </w:rPr>
        <w:tab/>
      </w:r>
      <w:r w:rsidR="00085DB4">
        <w:rPr>
          <w:rFonts w:ascii="Times New Roman" w:hAnsi="Times New Roman" w:cs="Times New Roman"/>
          <w:sz w:val="24"/>
          <w:szCs w:val="24"/>
        </w:rPr>
        <w:t>July 1</w:t>
      </w:r>
      <w:r w:rsidR="00A41A19">
        <w:rPr>
          <w:rFonts w:ascii="Times New Roman" w:hAnsi="Times New Roman" w:cs="Times New Roman"/>
          <w:sz w:val="24"/>
          <w:szCs w:val="24"/>
        </w:rPr>
        <w:t>4</w:t>
      </w:r>
      <w:bookmarkStart w:id="0" w:name="_GoBack"/>
      <w:bookmarkEnd w:id="0"/>
      <w:r w:rsidR="00085DB4">
        <w:rPr>
          <w:rFonts w:ascii="Times New Roman" w:hAnsi="Times New Roman" w:cs="Times New Roman"/>
          <w:sz w:val="24"/>
          <w:szCs w:val="24"/>
        </w:rPr>
        <w:t>, 2017</w:t>
      </w:r>
    </w:p>
    <w:p w:rsidR="007921FA" w:rsidRPr="007921FA" w:rsidRDefault="007921FA" w:rsidP="007921FA">
      <w:pPr>
        <w:tabs>
          <w:tab w:val="left" w:pos="1440"/>
        </w:tabs>
        <w:spacing w:after="0"/>
        <w:ind w:left="1440" w:hanging="1440"/>
        <w:rPr>
          <w:rFonts w:ascii="Times New Roman" w:hAnsi="Times New Roman" w:cs="Times New Roman"/>
          <w:sz w:val="24"/>
          <w:szCs w:val="24"/>
        </w:rPr>
      </w:pPr>
    </w:p>
    <w:p w:rsidR="007921FA" w:rsidRPr="007921FA" w:rsidRDefault="007921FA" w:rsidP="007921FA">
      <w:pPr>
        <w:tabs>
          <w:tab w:val="left" w:pos="1440"/>
        </w:tabs>
        <w:spacing w:after="0"/>
        <w:ind w:left="1440" w:hanging="1440"/>
        <w:rPr>
          <w:rFonts w:ascii="Times New Roman" w:hAnsi="Times New Roman" w:cs="Times New Roman"/>
          <w:i/>
          <w:sz w:val="24"/>
          <w:szCs w:val="24"/>
        </w:rPr>
      </w:pPr>
      <w:r w:rsidRPr="007921FA">
        <w:rPr>
          <w:rFonts w:ascii="Times New Roman" w:hAnsi="Times New Roman" w:cs="Times New Roman"/>
          <w:b/>
          <w:sz w:val="24"/>
          <w:szCs w:val="24"/>
        </w:rPr>
        <w:t>S</w:t>
      </w:r>
      <w:r>
        <w:rPr>
          <w:rFonts w:ascii="Times New Roman" w:hAnsi="Times New Roman" w:cs="Times New Roman"/>
          <w:b/>
          <w:sz w:val="24"/>
          <w:szCs w:val="24"/>
        </w:rPr>
        <w:t>UBJECT</w:t>
      </w:r>
      <w:r w:rsidRPr="007921FA">
        <w:rPr>
          <w:rFonts w:ascii="Times New Roman" w:hAnsi="Times New Roman" w:cs="Times New Roman"/>
          <w:b/>
          <w:sz w:val="24"/>
          <w:szCs w:val="24"/>
        </w:rPr>
        <w:t>:</w:t>
      </w:r>
      <w:r w:rsidRPr="007921FA">
        <w:rPr>
          <w:rFonts w:ascii="Times New Roman" w:hAnsi="Times New Roman" w:cs="Times New Roman"/>
          <w:b/>
          <w:sz w:val="24"/>
          <w:szCs w:val="24"/>
        </w:rPr>
        <w:tab/>
        <w:t>Docket No. 4</w:t>
      </w:r>
      <w:r>
        <w:rPr>
          <w:rFonts w:ascii="Times New Roman" w:hAnsi="Times New Roman" w:cs="Times New Roman"/>
          <w:b/>
          <w:sz w:val="24"/>
          <w:szCs w:val="24"/>
        </w:rPr>
        <w:t>7317</w:t>
      </w:r>
      <w:r w:rsidRPr="007921FA">
        <w:rPr>
          <w:rFonts w:ascii="Times New Roman" w:hAnsi="Times New Roman" w:cs="Times New Roman"/>
          <w:b/>
          <w:sz w:val="24"/>
          <w:szCs w:val="24"/>
        </w:rPr>
        <w:t>;</w:t>
      </w:r>
      <w:r w:rsidRPr="007921FA">
        <w:rPr>
          <w:rFonts w:ascii="Times New Roman" w:hAnsi="Times New Roman" w:cs="Times New Roman"/>
          <w:sz w:val="24"/>
          <w:szCs w:val="24"/>
        </w:rPr>
        <w:t xml:space="preserve"> </w:t>
      </w:r>
      <w:r w:rsidRPr="007921FA">
        <w:rPr>
          <w:rFonts w:ascii="Times New Roman" w:hAnsi="Times New Roman" w:cs="Times New Roman"/>
          <w:i/>
          <w:sz w:val="24"/>
          <w:szCs w:val="24"/>
        </w:rPr>
        <w:t xml:space="preserve">Application of </w:t>
      </w:r>
      <w:r>
        <w:rPr>
          <w:rFonts w:ascii="Times New Roman" w:hAnsi="Times New Roman" w:cs="Times New Roman"/>
          <w:i/>
          <w:sz w:val="24"/>
          <w:szCs w:val="24"/>
        </w:rPr>
        <w:t xml:space="preserve">Vinton Hills Alegre, LLC for a Price Index for </w:t>
      </w:r>
      <w:r w:rsidRPr="007921FA">
        <w:rPr>
          <w:rFonts w:ascii="Times New Roman" w:hAnsi="Times New Roman" w:cs="Times New Roman"/>
          <w:i/>
          <w:sz w:val="24"/>
          <w:szCs w:val="24"/>
        </w:rPr>
        <w:t>a Class C Rate Adjustment</w:t>
      </w:r>
      <w:r w:rsidRPr="007921FA">
        <w:rPr>
          <w:rFonts w:ascii="Times New Roman" w:hAnsi="Times New Roman" w:cs="Times New Roman"/>
          <w:i/>
          <w:sz w:val="24"/>
          <w:szCs w:val="24"/>
          <w:lang w:val="en-CA"/>
        </w:rPr>
        <w:fldChar w:fldCharType="begin"/>
      </w:r>
      <w:r w:rsidRPr="007921FA">
        <w:rPr>
          <w:rFonts w:ascii="Times New Roman" w:hAnsi="Times New Roman" w:cs="Times New Roman"/>
          <w:i/>
          <w:sz w:val="24"/>
          <w:szCs w:val="24"/>
          <w:lang w:val="en-CA"/>
        </w:rPr>
        <w:instrText xml:space="preserve"> SEQ CHAPTER \h \r 1</w:instrText>
      </w:r>
      <w:r w:rsidRPr="007921FA">
        <w:rPr>
          <w:rFonts w:ascii="Times New Roman" w:hAnsi="Times New Roman" w:cs="Times New Roman"/>
          <w:i/>
          <w:sz w:val="24"/>
          <w:szCs w:val="24"/>
          <w:lang w:val="en-CA"/>
        </w:rPr>
        <w:fldChar w:fldCharType="end"/>
      </w:r>
    </w:p>
    <w:p w:rsidR="007921FA" w:rsidRPr="007921FA" w:rsidRDefault="007921FA" w:rsidP="007921FA">
      <w:pPr>
        <w:spacing w:after="0"/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007921FA">
        <w:rPr>
          <w:rFonts w:ascii="Times New Roman" w:hAnsi="Times New Roman" w:cs="Times New Roman"/>
          <w:sz w:val="24"/>
          <w:szCs w:val="24"/>
          <w:lang w:val="en-CA"/>
        </w:rPr>
        <w:fldChar w:fldCharType="begin"/>
      </w:r>
      <w:r w:rsidRPr="007921FA">
        <w:rPr>
          <w:rFonts w:ascii="Times New Roman" w:hAnsi="Times New Roman" w:cs="Times New Roman"/>
          <w:sz w:val="24"/>
          <w:szCs w:val="24"/>
          <w:lang w:val="en-CA"/>
        </w:rPr>
        <w:instrText xml:space="preserve"> SEQ CHAPTER \h \r 1</w:instrText>
      </w:r>
      <w:r w:rsidRPr="007921FA">
        <w:rPr>
          <w:rFonts w:ascii="Times New Roman" w:hAnsi="Times New Roman" w:cs="Times New Roman"/>
          <w:sz w:val="24"/>
          <w:szCs w:val="24"/>
          <w:lang w:val="en-CA"/>
        </w:rPr>
        <w:fldChar w:fldCharType="end"/>
      </w:r>
    </w:p>
    <w:p w:rsidR="008A4EA6" w:rsidRDefault="007921FA" w:rsidP="00C76990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921FA">
        <w:rPr>
          <w:rFonts w:ascii="Times New Roman" w:hAnsi="Times New Roman" w:cs="Times New Roman"/>
          <w:sz w:val="24"/>
          <w:szCs w:val="24"/>
        </w:rPr>
        <w:t xml:space="preserve">On </w:t>
      </w:r>
      <w:r w:rsidR="0055111E">
        <w:rPr>
          <w:rFonts w:ascii="Times New Roman" w:hAnsi="Times New Roman" w:cs="Times New Roman"/>
          <w:sz w:val="24"/>
          <w:szCs w:val="24"/>
        </w:rPr>
        <w:t>June 19, 2017</w:t>
      </w:r>
      <w:r w:rsidRPr="007921FA">
        <w:rPr>
          <w:rFonts w:ascii="Times New Roman" w:hAnsi="Times New Roman" w:cs="Times New Roman"/>
          <w:sz w:val="24"/>
          <w:szCs w:val="24"/>
        </w:rPr>
        <w:t>,</w:t>
      </w:r>
      <w:r w:rsidR="0055111E">
        <w:rPr>
          <w:rFonts w:ascii="Times New Roman" w:hAnsi="Times New Roman" w:cs="Times New Roman"/>
          <w:sz w:val="24"/>
          <w:szCs w:val="24"/>
        </w:rPr>
        <w:t xml:space="preserve"> Vinton Hills Alegre, LLC</w:t>
      </w:r>
      <w:r w:rsidR="0066043D">
        <w:rPr>
          <w:rFonts w:ascii="Times New Roman" w:hAnsi="Times New Roman" w:cs="Times New Roman"/>
          <w:sz w:val="24"/>
          <w:szCs w:val="24"/>
        </w:rPr>
        <w:t>., a Texas Limited Liability Company</w:t>
      </w:r>
      <w:r w:rsidR="0055111E">
        <w:rPr>
          <w:rFonts w:ascii="Times New Roman" w:hAnsi="Times New Roman" w:cs="Times New Roman"/>
          <w:sz w:val="24"/>
          <w:szCs w:val="24"/>
        </w:rPr>
        <w:t xml:space="preserve"> </w:t>
      </w:r>
      <w:r w:rsidRPr="007921FA">
        <w:rPr>
          <w:rFonts w:ascii="Times New Roman" w:hAnsi="Times New Roman" w:cs="Times New Roman"/>
          <w:sz w:val="24"/>
          <w:szCs w:val="24"/>
        </w:rPr>
        <w:t>(</w:t>
      </w:r>
      <w:r w:rsidR="0055111E">
        <w:rPr>
          <w:rFonts w:ascii="Times New Roman" w:hAnsi="Times New Roman" w:cs="Times New Roman"/>
          <w:sz w:val="24"/>
          <w:szCs w:val="24"/>
        </w:rPr>
        <w:t>“Vinton Hills” or “Applicant”</w:t>
      </w:r>
      <w:r w:rsidRPr="007921FA">
        <w:rPr>
          <w:rFonts w:ascii="Times New Roman" w:hAnsi="Times New Roman" w:cs="Times New Roman"/>
          <w:sz w:val="24"/>
          <w:szCs w:val="24"/>
        </w:rPr>
        <w:t>)</w:t>
      </w:r>
      <w:r w:rsidR="0066043D">
        <w:rPr>
          <w:rFonts w:ascii="Times New Roman" w:hAnsi="Times New Roman" w:cs="Times New Roman"/>
          <w:sz w:val="24"/>
          <w:szCs w:val="24"/>
        </w:rPr>
        <w:t xml:space="preserve">, </w:t>
      </w:r>
      <w:r w:rsidR="0066043D" w:rsidRPr="0066043D">
        <w:rPr>
          <w:rFonts w:ascii="Times New Roman" w:hAnsi="Times New Roman" w:cs="Times New Roman"/>
          <w:sz w:val="24"/>
          <w:szCs w:val="24"/>
        </w:rPr>
        <w:t>Certificate of Convenience and Necessity (CCN) No. 12</w:t>
      </w:r>
      <w:r w:rsidR="0066043D">
        <w:rPr>
          <w:rFonts w:ascii="Times New Roman" w:hAnsi="Times New Roman" w:cs="Times New Roman"/>
          <w:sz w:val="24"/>
          <w:szCs w:val="24"/>
        </w:rPr>
        <w:t xml:space="preserve">563, </w:t>
      </w:r>
      <w:r w:rsidRPr="0066043D">
        <w:rPr>
          <w:rFonts w:ascii="Times New Roman" w:hAnsi="Times New Roman" w:cs="Times New Roman"/>
          <w:sz w:val="24"/>
          <w:szCs w:val="24"/>
        </w:rPr>
        <w:t>file</w:t>
      </w:r>
      <w:r w:rsidRPr="007921FA">
        <w:rPr>
          <w:rFonts w:ascii="Times New Roman" w:hAnsi="Times New Roman" w:cs="Times New Roman"/>
          <w:sz w:val="24"/>
          <w:szCs w:val="24"/>
        </w:rPr>
        <w:t>d an application</w:t>
      </w:r>
      <w:r w:rsidR="0066043D">
        <w:rPr>
          <w:rFonts w:ascii="Times New Roman" w:hAnsi="Times New Roman" w:cs="Times New Roman"/>
          <w:sz w:val="24"/>
          <w:szCs w:val="24"/>
        </w:rPr>
        <w:t xml:space="preserve"> </w:t>
      </w:r>
      <w:r w:rsidR="0066043D" w:rsidRPr="0066043D">
        <w:rPr>
          <w:rFonts w:ascii="Times New Roman" w:hAnsi="Times New Roman" w:cs="Times New Roman"/>
          <w:sz w:val="24"/>
          <w:szCs w:val="24"/>
        </w:rPr>
        <w:t>with the Public Utilities Commission of Texas (Commission)</w:t>
      </w:r>
      <w:r w:rsidRPr="0066043D">
        <w:rPr>
          <w:rFonts w:ascii="Times New Roman" w:hAnsi="Times New Roman" w:cs="Times New Roman"/>
          <w:sz w:val="24"/>
          <w:szCs w:val="24"/>
        </w:rPr>
        <w:t xml:space="preserve"> for </w:t>
      </w:r>
      <w:r w:rsidRPr="007921FA">
        <w:rPr>
          <w:rFonts w:ascii="Times New Roman" w:hAnsi="Times New Roman" w:cs="Times New Roman"/>
          <w:sz w:val="24"/>
          <w:szCs w:val="24"/>
        </w:rPr>
        <w:t>a Class C water utility rate adjustment</w:t>
      </w:r>
      <w:r w:rsidR="0066043D">
        <w:rPr>
          <w:rFonts w:ascii="Times New Roman" w:hAnsi="Times New Roman" w:cs="Times New Roman"/>
          <w:sz w:val="24"/>
          <w:szCs w:val="24"/>
        </w:rPr>
        <w:t xml:space="preserve"> in El Paso County, Texas.  </w:t>
      </w:r>
      <w:r w:rsidR="0055111E">
        <w:rPr>
          <w:rFonts w:ascii="Times New Roman" w:hAnsi="Times New Roman" w:cs="Times New Roman"/>
          <w:sz w:val="24"/>
          <w:szCs w:val="24"/>
        </w:rPr>
        <w:t>Vinton Hills</w:t>
      </w:r>
      <w:r w:rsidR="0066043D">
        <w:rPr>
          <w:rFonts w:ascii="Times New Roman" w:hAnsi="Times New Roman" w:cs="Times New Roman"/>
          <w:sz w:val="24"/>
          <w:szCs w:val="24"/>
        </w:rPr>
        <w:t>’</w:t>
      </w:r>
      <w:r w:rsidR="0055111E">
        <w:rPr>
          <w:rFonts w:ascii="Times New Roman" w:hAnsi="Times New Roman" w:cs="Times New Roman"/>
          <w:sz w:val="24"/>
          <w:szCs w:val="24"/>
        </w:rPr>
        <w:t xml:space="preserve"> </w:t>
      </w:r>
      <w:r w:rsidRPr="007921FA">
        <w:rPr>
          <w:rFonts w:ascii="Times New Roman" w:hAnsi="Times New Roman" w:cs="Times New Roman"/>
          <w:sz w:val="24"/>
          <w:szCs w:val="24"/>
        </w:rPr>
        <w:t>proposed</w:t>
      </w:r>
      <w:r w:rsidR="008A4EA6">
        <w:rPr>
          <w:rFonts w:ascii="Times New Roman" w:hAnsi="Times New Roman" w:cs="Times New Roman"/>
          <w:sz w:val="24"/>
          <w:szCs w:val="24"/>
        </w:rPr>
        <w:t xml:space="preserve"> </w:t>
      </w:r>
      <w:r w:rsidRPr="007921FA">
        <w:rPr>
          <w:rFonts w:ascii="Times New Roman" w:hAnsi="Times New Roman" w:cs="Times New Roman"/>
          <w:sz w:val="24"/>
          <w:szCs w:val="24"/>
        </w:rPr>
        <w:t xml:space="preserve">effective date </w:t>
      </w:r>
      <w:r w:rsidR="0066043D">
        <w:rPr>
          <w:rFonts w:ascii="Times New Roman" w:hAnsi="Times New Roman" w:cs="Times New Roman"/>
          <w:sz w:val="24"/>
          <w:szCs w:val="24"/>
        </w:rPr>
        <w:t>is</w:t>
      </w:r>
      <w:r w:rsidRPr="007921FA">
        <w:rPr>
          <w:rFonts w:ascii="Times New Roman" w:hAnsi="Times New Roman" w:cs="Times New Roman"/>
          <w:sz w:val="24"/>
          <w:szCs w:val="24"/>
        </w:rPr>
        <w:t xml:space="preserve"> </w:t>
      </w:r>
      <w:r w:rsidR="0066043D">
        <w:rPr>
          <w:rFonts w:ascii="Times New Roman" w:hAnsi="Times New Roman" w:cs="Times New Roman"/>
          <w:sz w:val="24"/>
          <w:szCs w:val="24"/>
        </w:rPr>
        <w:t xml:space="preserve">September 1, 2017.  </w:t>
      </w:r>
      <w:r w:rsidR="0066043D" w:rsidRPr="0066043D">
        <w:rPr>
          <w:rFonts w:ascii="Times New Roman" w:hAnsi="Times New Roman" w:cs="Times New Roman"/>
          <w:sz w:val="24"/>
          <w:szCs w:val="24"/>
        </w:rPr>
        <w:t xml:space="preserve">This application is being reviewed pursuant to 16 Tex. Admin. Code § 24.36 (TAC).  </w:t>
      </w:r>
    </w:p>
    <w:p w:rsidR="008A4EA6" w:rsidRDefault="008A4EA6" w:rsidP="00C76990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6043D" w:rsidRPr="0066043D" w:rsidRDefault="0066043D" w:rsidP="00C76990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6043D">
        <w:rPr>
          <w:rFonts w:ascii="Times New Roman" w:hAnsi="Times New Roman" w:cs="Times New Roman"/>
          <w:sz w:val="24"/>
          <w:szCs w:val="24"/>
        </w:rPr>
        <w:t>Order No. 1 issued by the Commission</w:t>
      </w:r>
      <w:r w:rsidR="008A4EA6">
        <w:rPr>
          <w:rFonts w:ascii="Times New Roman" w:hAnsi="Times New Roman" w:cs="Times New Roman"/>
          <w:sz w:val="24"/>
          <w:szCs w:val="24"/>
        </w:rPr>
        <w:t xml:space="preserve"> </w:t>
      </w:r>
      <w:r w:rsidRPr="0066043D">
        <w:rPr>
          <w:rFonts w:ascii="Times New Roman" w:hAnsi="Times New Roman" w:cs="Times New Roman"/>
          <w:sz w:val="24"/>
          <w:szCs w:val="24"/>
        </w:rPr>
        <w:t>required that</w:t>
      </w:r>
      <w:r w:rsidR="00D72FE9">
        <w:rPr>
          <w:rFonts w:ascii="Times New Roman" w:hAnsi="Times New Roman" w:cs="Times New Roman"/>
          <w:sz w:val="24"/>
          <w:szCs w:val="24"/>
        </w:rPr>
        <w:t xml:space="preserve"> </w:t>
      </w:r>
      <w:r w:rsidRPr="0066043D">
        <w:rPr>
          <w:rFonts w:ascii="Times New Roman" w:hAnsi="Times New Roman" w:cs="Times New Roman"/>
          <w:sz w:val="24"/>
          <w:szCs w:val="24"/>
        </w:rPr>
        <w:t>Staff file a recommendation on the application on or before July 19, 2017.</w:t>
      </w:r>
    </w:p>
    <w:p w:rsidR="0066043D" w:rsidRDefault="0066043D" w:rsidP="00C76990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72FE9" w:rsidRDefault="00D72FE9" w:rsidP="007D6F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Pursuant to 16 Tex. Admin., Code § 24.36(c) (TAC) a utility may request to increase its tariffed</w:t>
      </w:r>
      <w:r w:rsidR="000B152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monthly fixed customer or meter charges and monthly gallonage charges. The request must be</w:t>
      </w:r>
      <w:r w:rsidR="000B152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made on the Commission approved form, including a proposed notice and a copy of the utility's</w:t>
      </w:r>
      <w:r w:rsidR="000B152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approved tariff.  In this case, the Applicant is requesting approval to adjust its water tariff base rate (monthly meter charge) and monthly gallonage rate based upon the current </w:t>
      </w:r>
      <w:r w:rsidR="000B1523">
        <w:rPr>
          <w:rFonts w:ascii="Times New Roman" w:hAnsi="Times New Roman" w:cs="Times New Roman"/>
          <w:sz w:val="24"/>
          <w:szCs w:val="24"/>
        </w:rPr>
        <w:t>Commission approved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B1523">
        <w:rPr>
          <w:rFonts w:ascii="Times New Roman" w:hAnsi="Times New Roman" w:cs="Times New Roman"/>
          <w:sz w:val="24"/>
          <w:szCs w:val="24"/>
        </w:rPr>
        <w:t xml:space="preserve">adjustment percentage </w:t>
      </w:r>
      <w:r>
        <w:rPr>
          <w:rFonts w:ascii="Times New Roman" w:hAnsi="Times New Roman" w:cs="Times New Roman"/>
          <w:sz w:val="24"/>
          <w:szCs w:val="24"/>
        </w:rPr>
        <w:t>of 1.57%. The Applicant provided:</w:t>
      </w:r>
    </w:p>
    <w:p w:rsidR="00D72FE9" w:rsidRDefault="00D72FE9" w:rsidP="000B15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72FE9" w:rsidRDefault="00D72FE9" w:rsidP="00C7699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A completed Class C Water or, Sewer Utility Request for a Price Index Rate Adjustment;</w:t>
      </w:r>
    </w:p>
    <w:p w:rsidR="00D72FE9" w:rsidRDefault="00D72FE9" w:rsidP="00C7699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A proposal for the provision of notice for the approved price index change; and,</w:t>
      </w:r>
    </w:p>
    <w:p w:rsidR="00D72FE9" w:rsidRDefault="000B1523" w:rsidP="000B1523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D72FE9">
        <w:rPr>
          <w:rFonts w:ascii="Times New Roman" w:hAnsi="Times New Roman" w:cs="Times New Roman"/>
          <w:sz w:val="24"/>
          <w:szCs w:val="24"/>
        </w:rPr>
        <w:t>3) A copy of the</w:t>
      </w:r>
      <w:r w:rsidR="001940F7">
        <w:rPr>
          <w:rFonts w:ascii="Times New Roman" w:hAnsi="Times New Roman" w:cs="Times New Roman"/>
          <w:sz w:val="24"/>
          <w:szCs w:val="24"/>
        </w:rPr>
        <w:t xml:space="preserve"> </w:t>
      </w:r>
      <w:r w:rsidR="00D72FE9">
        <w:rPr>
          <w:rFonts w:ascii="Times New Roman" w:hAnsi="Times New Roman" w:cs="Times New Roman"/>
          <w:sz w:val="24"/>
          <w:szCs w:val="24"/>
        </w:rPr>
        <w:t>relevant pages of the utility's currently approved tariff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F0412" w:rsidRPr="009F0412" w:rsidRDefault="009F0412" w:rsidP="007921F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921FA" w:rsidRPr="009F0412" w:rsidRDefault="007921FA" w:rsidP="007921F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F0412">
        <w:rPr>
          <w:rFonts w:ascii="Times New Roman" w:hAnsi="Times New Roman" w:cs="Times New Roman"/>
          <w:sz w:val="24"/>
          <w:szCs w:val="24"/>
        </w:rPr>
        <w:t>The Applicant is requesting approval to increase rates by 1.57%, or from $</w:t>
      </w:r>
      <w:r w:rsidR="008A4EA6">
        <w:rPr>
          <w:rFonts w:ascii="Times New Roman" w:hAnsi="Times New Roman" w:cs="Times New Roman"/>
          <w:sz w:val="24"/>
          <w:szCs w:val="24"/>
        </w:rPr>
        <w:t>12</w:t>
      </w:r>
      <w:r w:rsidRPr="009F0412">
        <w:rPr>
          <w:rFonts w:ascii="Times New Roman" w:hAnsi="Times New Roman" w:cs="Times New Roman"/>
          <w:sz w:val="24"/>
          <w:szCs w:val="24"/>
        </w:rPr>
        <w:t>.00 to $</w:t>
      </w:r>
      <w:r w:rsidR="008A4EA6">
        <w:rPr>
          <w:rFonts w:ascii="Times New Roman" w:hAnsi="Times New Roman" w:cs="Times New Roman"/>
          <w:sz w:val="24"/>
          <w:szCs w:val="24"/>
        </w:rPr>
        <w:t xml:space="preserve">12.19 </w:t>
      </w:r>
      <w:r w:rsidRPr="009F0412">
        <w:rPr>
          <w:rFonts w:ascii="Times New Roman" w:hAnsi="Times New Roman" w:cs="Times New Roman"/>
          <w:sz w:val="24"/>
          <w:szCs w:val="24"/>
        </w:rPr>
        <w:t>for the base rate</w:t>
      </w:r>
      <w:r w:rsidR="008A4EA6">
        <w:rPr>
          <w:rFonts w:ascii="Times New Roman" w:hAnsi="Times New Roman" w:cs="Times New Roman"/>
          <w:sz w:val="24"/>
          <w:szCs w:val="24"/>
        </w:rPr>
        <w:t xml:space="preserve"> which includes 3,000 gallons</w:t>
      </w:r>
      <w:r w:rsidR="000C4801">
        <w:rPr>
          <w:rFonts w:ascii="Times New Roman" w:hAnsi="Times New Roman" w:cs="Times New Roman"/>
          <w:sz w:val="24"/>
          <w:szCs w:val="24"/>
        </w:rPr>
        <w:t xml:space="preserve"> of water</w:t>
      </w:r>
      <w:r w:rsidRPr="009F0412">
        <w:rPr>
          <w:rFonts w:ascii="Times New Roman" w:hAnsi="Times New Roman" w:cs="Times New Roman"/>
          <w:sz w:val="24"/>
          <w:szCs w:val="24"/>
        </w:rPr>
        <w:t xml:space="preserve"> and from $</w:t>
      </w:r>
      <w:r w:rsidR="008A4EA6">
        <w:rPr>
          <w:rFonts w:ascii="Times New Roman" w:hAnsi="Times New Roman" w:cs="Times New Roman"/>
          <w:sz w:val="24"/>
          <w:szCs w:val="24"/>
        </w:rPr>
        <w:t>1</w:t>
      </w:r>
      <w:r w:rsidRPr="009F0412">
        <w:rPr>
          <w:rFonts w:ascii="Times New Roman" w:hAnsi="Times New Roman" w:cs="Times New Roman"/>
          <w:sz w:val="24"/>
          <w:szCs w:val="24"/>
        </w:rPr>
        <w:t>.50 to $</w:t>
      </w:r>
      <w:r w:rsidR="008A4EA6">
        <w:rPr>
          <w:rFonts w:ascii="Times New Roman" w:hAnsi="Times New Roman" w:cs="Times New Roman"/>
          <w:sz w:val="24"/>
          <w:szCs w:val="24"/>
        </w:rPr>
        <w:t xml:space="preserve">1.53 </w:t>
      </w:r>
      <w:r w:rsidRPr="009F0412">
        <w:rPr>
          <w:rFonts w:ascii="Times New Roman" w:hAnsi="Times New Roman" w:cs="Times New Roman"/>
          <w:sz w:val="24"/>
          <w:szCs w:val="24"/>
        </w:rPr>
        <w:t xml:space="preserve">for the gallonage </w:t>
      </w:r>
      <w:r w:rsidR="001940F7">
        <w:rPr>
          <w:rFonts w:ascii="Times New Roman" w:hAnsi="Times New Roman" w:cs="Times New Roman"/>
          <w:sz w:val="24"/>
          <w:szCs w:val="24"/>
        </w:rPr>
        <w:t>charge per 1,000 gallons in excess of the minimum</w:t>
      </w:r>
      <w:r w:rsidRPr="009F0412">
        <w:rPr>
          <w:rFonts w:ascii="Times New Roman" w:hAnsi="Times New Roman" w:cs="Times New Roman"/>
          <w:sz w:val="24"/>
          <w:szCs w:val="24"/>
        </w:rPr>
        <w:t>.  The billing comparison indicates that a customer using 5,000 gallons</w:t>
      </w:r>
      <w:r w:rsidR="001940F7">
        <w:rPr>
          <w:rFonts w:ascii="Times New Roman" w:hAnsi="Times New Roman" w:cs="Times New Roman"/>
          <w:sz w:val="24"/>
          <w:szCs w:val="24"/>
        </w:rPr>
        <w:t xml:space="preserve"> of water</w:t>
      </w:r>
      <w:r w:rsidRPr="009F0412">
        <w:rPr>
          <w:rFonts w:ascii="Times New Roman" w:hAnsi="Times New Roman" w:cs="Times New Roman"/>
          <w:sz w:val="24"/>
          <w:szCs w:val="24"/>
        </w:rPr>
        <w:t xml:space="preserve"> will see an increase of $0.</w:t>
      </w:r>
      <w:r w:rsidR="001940F7">
        <w:rPr>
          <w:rFonts w:ascii="Times New Roman" w:hAnsi="Times New Roman" w:cs="Times New Roman"/>
          <w:sz w:val="24"/>
          <w:szCs w:val="24"/>
        </w:rPr>
        <w:t>25</w:t>
      </w:r>
      <w:r w:rsidRPr="009F0412">
        <w:rPr>
          <w:rFonts w:ascii="Times New Roman" w:hAnsi="Times New Roman" w:cs="Times New Roman"/>
          <w:sz w:val="24"/>
          <w:szCs w:val="24"/>
        </w:rPr>
        <w:t xml:space="preserve"> in the monthly bill. The tariff contains rates</w:t>
      </w:r>
      <w:r w:rsidR="001940F7">
        <w:rPr>
          <w:rFonts w:ascii="Times New Roman" w:hAnsi="Times New Roman" w:cs="Times New Roman"/>
          <w:sz w:val="24"/>
          <w:szCs w:val="24"/>
        </w:rPr>
        <w:t xml:space="preserve"> only</w:t>
      </w:r>
      <w:r w:rsidRPr="009F0412">
        <w:rPr>
          <w:rFonts w:ascii="Times New Roman" w:hAnsi="Times New Roman" w:cs="Times New Roman"/>
          <w:sz w:val="24"/>
          <w:szCs w:val="24"/>
        </w:rPr>
        <w:t xml:space="preserve"> for 5/8” or 3/4"</w:t>
      </w:r>
      <w:r w:rsidR="001940F7">
        <w:rPr>
          <w:rFonts w:ascii="Times New Roman" w:hAnsi="Times New Roman" w:cs="Times New Roman"/>
          <w:sz w:val="24"/>
          <w:szCs w:val="24"/>
        </w:rPr>
        <w:t xml:space="preserve"> </w:t>
      </w:r>
      <w:r w:rsidRPr="009F0412">
        <w:rPr>
          <w:rFonts w:ascii="Times New Roman" w:hAnsi="Times New Roman" w:cs="Times New Roman"/>
          <w:sz w:val="24"/>
          <w:szCs w:val="24"/>
        </w:rPr>
        <w:t>meters.</w:t>
      </w:r>
    </w:p>
    <w:p w:rsidR="007921FA" w:rsidRPr="009F0412" w:rsidRDefault="007921FA" w:rsidP="007921F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921FA" w:rsidRPr="009F0412" w:rsidRDefault="007921FA" w:rsidP="007921F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F0412">
        <w:rPr>
          <w:rFonts w:ascii="Times New Roman" w:hAnsi="Times New Roman" w:cs="Times New Roman"/>
          <w:sz w:val="24"/>
          <w:szCs w:val="24"/>
        </w:rPr>
        <w:t>Based upon review of the information submitted with the application</w:t>
      </w:r>
      <w:r w:rsidR="000B1523" w:rsidRPr="000B1523">
        <w:rPr>
          <w:rFonts w:ascii="Times New Roman" w:hAnsi="Times New Roman" w:cs="Times New Roman"/>
          <w:sz w:val="24"/>
          <w:szCs w:val="24"/>
        </w:rPr>
        <w:t xml:space="preserve"> </w:t>
      </w:r>
      <w:r w:rsidR="000B1523">
        <w:rPr>
          <w:rFonts w:ascii="Times New Roman" w:hAnsi="Times New Roman" w:cs="Times New Roman"/>
          <w:sz w:val="24"/>
          <w:szCs w:val="24"/>
        </w:rPr>
        <w:t>and the calculations provided to produce the requested rates</w:t>
      </w:r>
      <w:r w:rsidRPr="009F0412">
        <w:rPr>
          <w:rFonts w:ascii="Times New Roman" w:hAnsi="Times New Roman" w:cs="Times New Roman"/>
          <w:sz w:val="24"/>
          <w:szCs w:val="24"/>
        </w:rPr>
        <w:t xml:space="preserve">, Staff recommends that the </w:t>
      </w:r>
      <w:r w:rsidR="000B1523">
        <w:rPr>
          <w:rFonts w:ascii="Times New Roman" w:hAnsi="Times New Roman" w:cs="Times New Roman"/>
          <w:sz w:val="24"/>
          <w:szCs w:val="24"/>
        </w:rPr>
        <w:t>C</w:t>
      </w:r>
      <w:r w:rsidRPr="009F0412">
        <w:rPr>
          <w:rFonts w:ascii="Times New Roman" w:hAnsi="Times New Roman" w:cs="Times New Roman"/>
          <w:sz w:val="24"/>
          <w:szCs w:val="24"/>
        </w:rPr>
        <w:t>ommission do the following:</w:t>
      </w:r>
    </w:p>
    <w:p w:rsidR="007921FA" w:rsidRPr="009F0412" w:rsidRDefault="007921FA" w:rsidP="007921F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921FA" w:rsidRPr="009F0412" w:rsidRDefault="007921FA" w:rsidP="007921FA">
      <w:pPr>
        <w:pStyle w:val="ListParagraph"/>
        <w:numPr>
          <w:ilvl w:val="0"/>
          <w:numId w:val="1"/>
        </w:numPr>
        <w:spacing w:line="276" w:lineRule="auto"/>
        <w:ind w:left="720" w:hanging="450"/>
        <w:contextualSpacing/>
        <w:jc w:val="both"/>
        <w:rPr>
          <w:rFonts w:cs="Times New Roman"/>
        </w:rPr>
      </w:pPr>
      <w:r w:rsidRPr="009F0412">
        <w:rPr>
          <w:rFonts w:cs="Times New Roman"/>
        </w:rPr>
        <w:t>Approve the Class C Rate Adjustment and authorize the Applicant to collect a base rate of $</w:t>
      </w:r>
      <w:r w:rsidR="001940F7">
        <w:rPr>
          <w:rFonts w:cs="Times New Roman"/>
        </w:rPr>
        <w:t>12.19</w:t>
      </w:r>
      <w:r w:rsidRPr="009F0412">
        <w:rPr>
          <w:rFonts w:cs="Times New Roman"/>
        </w:rPr>
        <w:t xml:space="preserve"> including </w:t>
      </w:r>
      <w:r w:rsidR="001940F7">
        <w:rPr>
          <w:rFonts w:cs="Times New Roman"/>
        </w:rPr>
        <w:t>3</w:t>
      </w:r>
      <w:r w:rsidRPr="009F0412">
        <w:rPr>
          <w:rFonts w:cs="Times New Roman"/>
        </w:rPr>
        <w:t>,000 gallons and a gallonage rate of $</w:t>
      </w:r>
      <w:r w:rsidR="001940F7">
        <w:rPr>
          <w:rFonts w:cs="Times New Roman"/>
        </w:rPr>
        <w:t>1.53 per</w:t>
      </w:r>
      <w:r w:rsidRPr="009F0412">
        <w:rPr>
          <w:rFonts w:cs="Times New Roman"/>
        </w:rPr>
        <w:t xml:space="preserve"> 1,000 gallo</w:t>
      </w:r>
      <w:r w:rsidR="001940F7">
        <w:rPr>
          <w:rFonts w:cs="Times New Roman"/>
        </w:rPr>
        <w:t>ns used in excess of the first 3</w:t>
      </w:r>
      <w:r w:rsidRPr="009F0412">
        <w:rPr>
          <w:rFonts w:cs="Times New Roman"/>
        </w:rPr>
        <w:t xml:space="preserve">,000 gallons for the bills including service provided after </w:t>
      </w:r>
      <w:r w:rsidR="00DA44DE">
        <w:rPr>
          <w:rFonts w:cs="Times New Roman"/>
        </w:rPr>
        <w:t xml:space="preserve">September 1, 2017 </w:t>
      </w:r>
      <w:r w:rsidRPr="009F0412">
        <w:rPr>
          <w:rFonts w:cs="Times New Roman"/>
        </w:rPr>
        <w:t>(effective date);</w:t>
      </w:r>
    </w:p>
    <w:p w:rsidR="007921FA" w:rsidRPr="009F0412" w:rsidRDefault="007921FA" w:rsidP="007921FA">
      <w:pPr>
        <w:pStyle w:val="ListParagraph"/>
        <w:spacing w:line="276" w:lineRule="auto"/>
        <w:ind w:left="1080"/>
        <w:contextualSpacing/>
        <w:jc w:val="both"/>
        <w:rPr>
          <w:rFonts w:cs="Times New Roman"/>
        </w:rPr>
      </w:pPr>
    </w:p>
    <w:p w:rsidR="007921FA" w:rsidRPr="009F0412" w:rsidRDefault="007921FA" w:rsidP="007921FA">
      <w:pPr>
        <w:pStyle w:val="ListParagraph"/>
        <w:numPr>
          <w:ilvl w:val="0"/>
          <w:numId w:val="1"/>
        </w:numPr>
        <w:ind w:left="720"/>
        <w:contextualSpacing/>
        <w:jc w:val="both"/>
        <w:rPr>
          <w:rFonts w:cs="Times New Roman"/>
        </w:rPr>
      </w:pPr>
      <w:r w:rsidRPr="009F0412">
        <w:rPr>
          <w:rFonts w:cs="Times New Roman"/>
        </w:rPr>
        <w:t xml:space="preserve">Order the Applicant to provide notice of approval as </w:t>
      </w:r>
      <w:r w:rsidR="008A15E7">
        <w:rPr>
          <w:rFonts w:cs="Times New Roman"/>
        </w:rPr>
        <w:t>filed by the Applicant in Docket 47317, Item No. 4</w:t>
      </w:r>
      <w:r w:rsidRPr="009F0412">
        <w:rPr>
          <w:rFonts w:cs="Times New Roman"/>
        </w:rPr>
        <w:t xml:space="preserve"> by </w:t>
      </w:r>
      <w:r w:rsidR="008A15E7">
        <w:rPr>
          <w:rFonts w:cs="Times New Roman"/>
        </w:rPr>
        <w:t>August 1</w:t>
      </w:r>
      <w:r w:rsidRPr="009F0412">
        <w:rPr>
          <w:rFonts w:cs="Times New Roman"/>
        </w:rPr>
        <w:t>, 201</w:t>
      </w:r>
      <w:r w:rsidR="008A15E7">
        <w:rPr>
          <w:rFonts w:cs="Times New Roman"/>
        </w:rPr>
        <w:t>7</w:t>
      </w:r>
      <w:r w:rsidRPr="009F0412">
        <w:rPr>
          <w:rFonts w:cs="Times New Roman"/>
        </w:rPr>
        <w:t xml:space="preserve"> </w:t>
      </w:r>
      <w:r w:rsidR="008A15E7">
        <w:rPr>
          <w:rFonts w:cs="Times New Roman"/>
        </w:rPr>
        <w:t>in accordance with</w:t>
      </w:r>
      <w:r w:rsidRPr="009F0412">
        <w:rPr>
          <w:rFonts w:cs="Times New Roman"/>
        </w:rPr>
        <w:t xml:space="preserve"> 16 TAC §24.36(e); </w:t>
      </w:r>
    </w:p>
    <w:p w:rsidR="007921FA" w:rsidRPr="009F0412" w:rsidRDefault="007921FA" w:rsidP="007921FA">
      <w:pPr>
        <w:pStyle w:val="ListParagraph"/>
        <w:rPr>
          <w:rFonts w:cs="Times New Roman"/>
        </w:rPr>
      </w:pPr>
    </w:p>
    <w:p w:rsidR="007921FA" w:rsidRDefault="007921FA" w:rsidP="00DA44DE">
      <w:pPr>
        <w:pStyle w:val="ListParagraph"/>
        <w:numPr>
          <w:ilvl w:val="0"/>
          <w:numId w:val="1"/>
        </w:numPr>
        <w:spacing w:line="276" w:lineRule="auto"/>
        <w:ind w:left="720"/>
        <w:contextualSpacing/>
        <w:jc w:val="both"/>
        <w:rPr>
          <w:rFonts w:cs="Times New Roman"/>
          <w:b/>
          <w:bCs/>
          <w:sz w:val="31"/>
          <w:szCs w:val="31"/>
        </w:rPr>
      </w:pPr>
      <w:r w:rsidRPr="009F0412">
        <w:rPr>
          <w:rFonts w:cs="Times New Roman"/>
        </w:rPr>
        <w:t>Send a copy of the tariff pages affected by th</w:t>
      </w:r>
      <w:r w:rsidR="00DA44DE">
        <w:rPr>
          <w:rFonts w:cs="Times New Roman"/>
        </w:rPr>
        <w:t>e adjustment under Docket No. 4</w:t>
      </w:r>
      <w:r w:rsidRPr="009F0412">
        <w:rPr>
          <w:rFonts w:cs="Times New Roman"/>
        </w:rPr>
        <w:t>7</w:t>
      </w:r>
      <w:r w:rsidR="00DA44DE">
        <w:rPr>
          <w:rFonts w:cs="Times New Roman"/>
        </w:rPr>
        <w:t>317</w:t>
      </w:r>
      <w:r w:rsidRPr="009F0412">
        <w:rPr>
          <w:rFonts w:cs="Times New Roman"/>
        </w:rPr>
        <w:t xml:space="preserve"> to the </w:t>
      </w:r>
      <w:r w:rsidR="00DA44DE">
        <w:rPr>
          <w:rFonts w:cs="Times New Roman"/>
        </w:rPr>
        <w:t>A</w:t>
      </w:r>
      <w:r w:rsidRPr="009F0412">
        <w:rPr>
          <w:rFonts w:cs="Times New Roman"/>
        </w:rPr>
        <w:t>pplicant with the order.</w:t>
      </w:r>
    </w:p>
    <w:sectPr w:rsidR="007921FA" w:rsidSect="000C480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3378" w:rsidRDefault="002D3378" w:rsidP="002D3378">
      <w:pPr>
        <w:spacing w:after="0" w:line="240" w:lineRule="auto"/>
      </w:pPr>
      <w:r>
        <w:separator/>
      </w:r>
    </w:p>
  </w:endnote>
  <w:endnote w:type="continuationSeparator" w:id="0">
    <w:p w:rsidR="002D3378" w:rsidRDefault="002D3378" w:rsidP="002D33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3378" w:rsidRDefault="002D337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3378" w:rsidRDefault="002D3378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3378" w:rsidRDefault="002D337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3378" w:rsidRDefault="002D3378" w:rsidP="002D3378">
      <w:pPr>
        <w:spacing w:after="0" w:line="240" w:lineRule="auto"/>
      </w:pPr>
      <w:r>
        <w:separator/>
      </w:r>
    </w:p>
  </w:footnote>
  <w:footnote w:type="continuationSeparator" w:id="0">
    <w:p w:rsidR="002D3378" w:rsidRDefault="002D3378" w:rsidP="002D33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3378" w:rsidRDefault="002D337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3378" w:rsidRDefault="002D337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3378" w:rsidRDefault="002D337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F7B4D4B"/>
    <w:multiLevelType w:val="hybridMultilevel"/>
    <w:tmpl w:val="CFAA3E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DC276DA"/>
    <w:multiLevelType w:val="hybridMultilevel"/>
    <w:tmpl w:val="BCB61544"/>
    <w:lvl w:ilvl="0" w:tplc="4E3A6484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removePersonalInformation/>
  <w:removeDateAndTime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6A0A"/>
    <w:rsid w:val="00001BE5"/>
    <w:rsid w:val="000574B3"/>
    <w:rsid w:val="00066275"/>
    <w:rsid w:val="00085DB4"/>
    <w:rsid w:val="000B1523"/>
    <w:rsid w:val="000C4801"/>
    <w:rsid w:val="001940F7"/>
    <w:rsid w:val="00210712"/>
    <w:rsid w:val="00276A0A"/>
    <w:rsid w:val="002D3378"/>
    <w:rsid w:val="0055111E"/>
    <w:rsid w:val="005A1A0D"/>
    <w:rsid w:val="006477C2"/>
    <w:rsid w:val="0066043D"/>
    <w:rsid w:val="007921FA"/>
    <w:rsid w:val="007D6FCF"/>
    <w:rsid w:val="00806477"/>
    <w:rsid w:val="008A15E7"/>
    <w:rsid w:val="008A4EA6"/>
    <w:rsid w:val="008E0CCC"/>
    <w:rsid w:val="00986A08"/>
    <w:rsid w:val="009F0412"/>
    <w:rsid w:val="00A41A19"/>
    <w:rsid w:val="00C76990"/>
    <w:rsid w:val="00D72FE9"/>
    <w:rsid w:val="00DA0982"/>
    <w:rsid w:val="00DA44DE"/>
    <w:rsid w:val="00E31A74"/>
    <w:rsid w:val="00E45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emoHeader">
    <w:name w:val="Memo Header"/>
    <w:uiPriority w:val="99"/>
    <w:semiHidden/>
    <w:rsid w:val="007921FA"/>
    <w:pPr>
      <w:pBdr>
        <w:bottom w:val="single" w:sz="4" w:space="2" w:color="auto"/>
      </w:pBdr>
      <w:spacing w:before="360" w:after="100" w:afterAutospacing="1" w:line="240" w:lineRule="auto"/>
    </w:pPr>
    <w:rPr>
      <w:rFonts w:ascii="Verdana" w:eastAsia="Calibri" w:hAnsi="Verdana" w:cs="Times New Roman"/>
      <w:b/>
      <w:sz w:val="32"/>
      <w:szCs w:val="24"/>
    </w:rPr>
  </w:style>
  <w:style w:type="paragraph" w:styleId="ListParagraph">
    <w:name w:val="List Paragraph"/>
    <w:basedOn w:val="Normal"/>
    <w:uiPriority w:val="34"/>
    <w:qFormat/>
    <w:rsid w:val="007921FA"/>
    <w:pPr>
      <w:spacing w:after="0" w:line="240" w:lineRule="auto"/>
      <w:ind w:left="720"/>
    </w:pPr>
    <w:rPr>
      <w:rFonts w:ascii="Times New Roman" w:eastAsia="Times New Roman" w:hAnsi="Times New Roman" w:cs="Baskerville Old Face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15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1523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D337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D3378"/>
  </w:style>
  <w:style w:type="paragraph" w:styleId="Footer">
    <w:name w:val="footer"/>
    <w:basedOn w:val="Normal"/>
    <w:link w:val="FooterChar"/>
    <w:uiPriority w:val="99"/>
    <w:unhideWhenUsed/>
    <w:rsid w:val="002D337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D33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448</Words>
  <Characters>2558</Characters>
  <Application>Microsoft Office Word</Application>
  <DocSecurity>0</DocSecurity>
  <Lines>21</Lines>
  <Paragraphs>5</Paragraphs>
  <ScaleCrop>false</ScaleCrop>
  <Company/>
  <LinksUpToDate>false</LinksUpToDate>
  <CharactersWithSpaces>3001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2017-07-18T17:40:00Z</dcterms:created>
  <dcterms:modified xsi:type="dcterms:W3CDTF">2017-07-18T17:40:00Z</dcterms:modified>
</cp:coreProperties>
</file>